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350"/>
        <w:rPr>
          <w:b/>
          <w:sz w:val="36"/>
          <w:szCs w:val="36"/>
        </w:rPr>
      </w:pPr>
      <w:r>
        <w:rPr>
          <w:rFonts w:hint="eastAsia"/>
          <w:b/>
          <w:sz w:val="36"/>
          <w:szCs w:val="36"/>
        </w:rPr>
        <w:t>行知合一觅沃土，风正帆悬秀情怀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李玉学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工作以来，忙忙碌碌，经历了生活中的羁绊与沉浮，却始终没有忘记灵魂的梦想，在安顿好儿子后，终于自己怀揣梦想踏上逐梦的旅途。内心充满了憧憬，却也有一丝惶恐和忐忑。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sz w:val="24"/>
          <w:szCs w:val="24"/>
        </w:rPr>
      </w:pPr>
      <w:r>
        <w:rPr>
          <w:rFonts w:hint="eastAsia" w:asciiTheme="majorEastAsia" w:hAnsiTheme="majorEastAsia" w:eastAsiaTheme="majorEastAsia"/>
          <w:b/>
          <w:sz w:val="24"/>
          <w:szCs w:val="24"/>
        </w:rPr>
        <w:t>走近觅秀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经历了一系列繁琐的招聘程序和令人难以言表的彷徨、纠结、权衡，8月12号终于踏上了南京寻梦之旅，短暂的见面会后，随着人事科陈科长的宣布，便与觅秀结了缘。怀着新鲜与好奇</w:t>
      </w:r>
      <w:bookmarkStart w:id="0" w:name="_GoBack"/>
      <w:bookmarkEnd w:id="0"/>
      <w:r>
        <w:rPr>
          <w:rFonts w:hint="eastAsia" w:asciiTheme="majorEastAsia" w:hAnsiTheme="majorEastAsia" w:eastAsiaTheme="majorEastAsia"/>
          <w:sz w:val="24"/>
          <w:szCs w:val="24"/>
        </w:rPr>
        <w:t>在白连顺校长得亲自带领下来到了觅秀街中学，白校长带我参观了校园，没有气派巍峨的校门，没有阴翳遮蔽的林荫大道，校园不大，在白校长的介绍中得知觅秀是一个新生儿，觅秀很新，2014年建校，觅秀很小，目前在校学生256名学生，只有八九个班，四十多位教职工。跟我原来单位占地两百亩，七十多个班级，270多为教职工，近5000名学生相比，觅秀实在是小，从正门进来一眼就看到教学楼前“文化融合，文明塑造，做现代中国人，觅秀教育，三自育人，让成长更美好”，便知道这是一所有别致的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在参观校园过程中，学校正在整修，白校不时停下询问工程情况，随后在白校办公室交流了2个多小时中，感觉这是一个有内涵的人。回到家通过拜读学习一本白校送的原本以为是简单校本的觅秀教育初集，才知道觅秀是一个很有趣的学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rPr>
        <w:t>走进觅秀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在学校的安排下，22-27日我到觅秀参加了觅秀新老师校本培训，职业生涯20多年，参加国家省市培训无数，校本培训年年有，但觅秀的校本培训很特别。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一：培训目标明确，达成度高。这次校本培训，为觅秀新成员量身定制，在短暂的六天培训中让每位新觅秀人领会觅秀教育的教育教学理念，坚定自己的职业信仰，职业精神，职业情怀，每个新觅秀人初步了解觅秀课程体系建设，基本掌握了觅秀生活实践课堂实践操作规范。了解了觅秀三自教育内涵，通过培训促进新觅秀人尽快了解觅秀的校史校情，促进转变角色，提升自身的内心动能，师德师能，快速融入觅秀环境和觅秀文化。以觅秀人最饱满的热情、激情、豪情投入到觅秀事业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第二：信息容量大，内容务实紧凑。拿到培训安排看了日程安排，感觉学校安排培训时间紧凑，内容全面，从开幕校长动员致辞，到各部门事务，从校园文化到校园管理。非常详细非常实用，有助于新老师们了解学校的总体情况，学校的规章制度，校园文化，特色发展，德育建设等方方面面，有助于新老师在短暂的六天培训中尽快了解学校的文化，规章制度等，帮助新老师尽快适应学校岗位要求，帮助新老师尽快适应新角色，新环境。觅秀校本培训务实、高效、实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第三：管理精致，爱岗敬业。看到办公室何美萍主任对于培训的安排，从开幕到签到，摄像到通讯报道，从过程管理到考核评价，可以说是细致入微。从白校亲自参与新老师的培训，何主任的精心安排协调，保障中心周主任的及时高效温馨的后勤保障，培训导师们精心的准备。坚持问题为导向，通过ppt，从理论到实践，形式多样，有互动有分享，深入浅出，事半功倍。参加培训的既有刚入职的小佟、贝贝、小蒲、小刘老师，也有年长的宋主任张校长，他们严格守纪，全身心投入认真聆听，记录，知行合一。无一不给我留下深刻印象，觅秀人实在。他们既有深度和高度更有温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rPr>
        <w:t>感悟觅秀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觅秀育人环境上层次。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觅秀外表低调，却内涵丰富。培训中白校长在介绍教育形形势和教师发展需要后，带着新觅秀人参观校园，让新觅秀人感受到学校完善的育人环境，设施先进，参观了书法、音乐，美术功能教室，建设中的体育场馆，报告厅，硬件设施先进，觅秀书吧，茶吧，非遗角，文化长廊，教室文化布置，中庭文化，温馨大气的育人软环境，让我感到真正的育人不是靠校园大，学生多，考试成绩好就能解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觅秀文化建设上档次。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通过参观觅秀校园，温馨宜人的育人环境，恰当别致的校园文化布置，从教学楼上对联，到中庭觅秀校训的解读，校徽，校歌，校花，校树，班级图书角，行知书吧，采石子书屋，文化长廊布置，班级文化布置，从内容到形式，从细节到设计，无一不彰显精细、精巧，精致的特点。通过培训，学校大到国家教育方针，爱国传承，小到师生文明礼仪规范，校园三自教育生活课堂无一不充满了爱的元素。书香满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觅秀思想建设有格调，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印象最深的是校训“觅教育之真，觅学生之善，秀育人之美，秀成长之乐。觅秀教育让老师能遵循教育规律和学生成长规律，顺应时代发展，不被社会功利应试教育所裹挟，坚守自己教育情操，育人情怀，用爱心和智慧善待每一位学生，发现欣赏学生发展过程中的善和美，尊重、接纳、包容学生成长中表现的天性和差异，学校坚持三自教育，生活课堂，坚持育人为本，知行合一，用爱和包容去激发孩子的自主学习，自主生活，自主教育，觅秀教育能够让老师和学生一起享受成长之快乐。爱满校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从初次见到白校，到参加短暂岗前培训，总体感到觅秀风格大道简约，高效务实，有内涵有高度。离开了熟悉的环境，带着初心，怀揣梦想，开始了一段职业生涯新征途，“路漫漫其修远兮，吾将上下而求索”。奋斗的人生最美丽，唯有脚踏实地，开拓进取，仰望星空，平凡中不失优雅，希冀通过此次头脑风暴，从心出发，不好高骛远，不夸夸其谈，脚踏实地，努力积极融入觅秀文化。“雄关漫道真如铁，而今迈步从头越”希望能用智慧点燃梦想，用行动创造未来。一路觅秀一路歌，觅出朝气，秀出激情，努力成为觅秀的发展，学生的成长的创造者和陪伴者，守正出新，进无止境，与各位觅秀人共勉。</w:t>
      </w:r>
    </w:p>
    <w:p>
      <w:pPr>
        <w:ind w:firstLine="560" w:firstLineChars="200"/>
        <w:rPr>
          <w:rFonts w:asciiTheme="majorEastAsia" w:hAnsiTheme="majorEastAsia" w:eastAsiaTheme="majorEastAsia"/>
          <w:sz w:val="28"/>
          <w:szCs w:val="28"/>
        </w:rPr>
      </w:pPr>
    </w:p>
    <w:p>
      <w:pPr>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613A"/>
    <w:rsid w:val="00094847"/>
    <w:rsid w:val="00187DF0"/>
    <w:rsid w:val="002E5F58"/>
    <w:rsid w:val="003250AB"/>
    <w:rsid w:val="00386CA4"/>
    <w:rsid w:val="003A6337"/>
    <w:rsid w:val="00446E93"/>
    <w:rsid w:val="00477BF1"/>
    <w:rsid w:val="004B5BE1"/>
    <w:rsid w:val="0050613A"/>
    <w:rsid w:val="005B331B"/>
    <w:rsid w:val="005F4600"/>
    <w:rsid w:val="006462A2"/>
    <w:rsid w:val="0071625E"/>
    <w:rsid w:val="00834C4F"/>
    <w:rsid w:val="008379B3"/>
    <w:rsid w:val="0085280B"/>
    <w:rsid w:val="00891FD4"/>
    <w:rsid w:val="009455A3"/>
    <w:rsid w:val="009652EB"/>
    <w:rsid w:val="00AE51C6"/>
    <w:rsid w:val="00D66002"/>
    <w:rsid w:val="00D955AC"/>
    <w:rsid w:val="00E016DC"/>
    <w:rsid w:val="00EF5352"/>
    <w:rsid w:val="00F87B26"/>
    <w:rsid w:val="00FF56B7"/>
    <w:rsid w:val="22210AD1"/>
    <w:rsid w:val="45716252"/>
    <w:rsid w:val="58B9190E"/>
    <w:rsid w:val="59AE639A"/>
    <w:rsid w:val="59BE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1893</Characters>
  <Lines>15</Lines>
  <Paragraphs>4</Paragraphs>
  <TotalTime>197</TotalTime>
  <ScaleCrop>false</ScaleCrop>
  <LinksUpToDate>false</LinksUpToDate>
  <CharactersWithSpaces>2221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2019-08-24T23:32:00Z</dcterms:created>
  <dc:creator>Administrator</dc:creator>
  <cp:lastModifiedBy>美禾</cp:lastModifiedBy>
  <dcterms:modified xsi:type="dcterms:W3CDTF">2019-08-28T06:27:26Z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